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97FE5" w14:textId="3548B326" w:rsidR="00E43B30" w:rsidRPr="00F101FA" w:rsidRDefault="00E43B30" w:rsidP="00E43B30">
      <w:pPr>
        <w:pStyle w:val="Rubrik1"/>
        <w:rPr>
          <w:rFonts w:asciiTheme="minorHAnsi" w:hAnsiTheme="minorHAnsi" w:cstheme="minorHAnsi"/>
        </w:rPr>
      </w:pPr>
      <w:r w:rsidRPr="00F101FA">
        <w:rPr>
          <w:rFonts w:asciiTheme="minorHAnsi" w:hAnsiTheme="minorHAnsi" w:cstheme="minorHAnsi"/>
        </w:rPr>
        <w:t xml:space="preserve">Lektion 1 </w:t>
      </w:r>
      <w:r w:rsidR="006345E5">
        <w:rPr>
          <w:rFonts w:asciiTheme="minorHAnsi" w:hAnsiTheme="minorHAnsi" w:cstheme="minorHAnsi"/>
        </w:rPr>
        <w:t>(</w:t>
      </w:r>
      <w:r w:rsidRPr="00F101FA">
        <w:rPr>
          <w:rFonts w:asciiTheme="minorHAnsi" w:hAnsiTheme="minorHAnsi" w:cstheme="minorHAnsi"/>
        </w:rPr>
        <w:t>60min</w:t>
      </w:r>
      <w:r w:rsidR="006345E5">
        <w:rPr>
          <w:rFonts w:asciiTheme="minorHAnsi" w:hAnsiTheme="minorHAnsi" w:cstheme="minorHAnsi"/>
        </w:rPr>
        <w:t>)</w:t>
      </w:r>
    </w:p>
    <w:p w14:paraId="2984D26D" w14:textId="0D4B0FC1" w:rsidR="07763397" w:rsidRPr="00F101FA" w:rsidRDefault="07763397" w:rsidP="07763397">
      <w:pPr>
        <w:rPr>
          <w:rFonts w:asciiTheme="minorHAnsi" w:hAnsiTheme="minorHAnsi" w:cstheme="minorHAnsi"/>
        </w:rPr>
      </w:pPr>
    </w:p>
    <w:p w14:paraId="7068A446" w14:textId="77777777" w:rsidR="00E43B30" w:rsidRPr="00F101FA" w:rsidRDefault="00E43B30" w:rsidP="006345E5">
      <w:pPr>
        <w:pStyle w:val="Rubrik2"/>
      </w:pPr>
      <w:r w:rsidRPr="00F101FA">
        <w:t xml:space="preserve">Syfte och </w:t>
      </w:r>
      <w:r w:rsidRPr="006345E5">
        <w:t>lärandeobjekt</w:t>
      </w:r>
    </w:p>
    <w:p w14:paraId="5DAB6C7B" w14:textId="570C0DF1" w:rsidR="00E43B30" w:rsidRPr="00F101FA" w:rsidRDefault="00DF1627" w:rsidP="00E43B30">
      <w:pPr>
        <w:rPr>
          <w:rFonts w:asciiTheme="minorHAnsi" w:hAnsiTheme="minorHAnsi" w:cstheme="minorHAnsi"/>
          <w:b/>
        </w:rPr>
      </w:pPr>
      <w:r w:rsidRPr="00F101FA">
        <w:rPr>
          <w:rFonts w:asciiTheme="minorHAnsi" w:hAnsiTheme="minorHAnsi" w:cstheme="minorHAnsi"/>
        </w:rPr>
        <w:t>Genom att rita in symmetrilinjer och stödlinjer ska eleverna u</w:t>
      </w:r>
      <w:r w:rsidR="00853064" w:rsidRPr="00F101FA">
        <w:rPr>
          <w:rFonts w:asciiTheme="minorHAnsi" w:hAnsiTheme="minorHAnsi" w:cstheme="minorHAnsi"/>
        </w:rPr>
        <w:t>pptäcka att man enklare kan</w:t>
      </w:r>
      <w:r w:rsidR="07763397" w:rsidRPr="00F101FA">
        <w:rPr>
          <w:rFonts w:asciiTheme="minorHAnsi" w:hAnsiTheme="minorHAnsi" w:cstheme="minorHAnsi"/>
        </w:rPr>
        <w:t xml:space="preserve"> </w:t>
      </w:r>
      <w:r w:rsidR="00853064" w:rsidRPr="00F101FA">
        <w:rPr>
          <w:rFonts w:asciiTheme="minorHAnsi" w:hAnsiTheme="minorHAnsi" w:cstheme="minorHAnsi"/>
        </w:rPr>
        <w:t>se</w:t>
      </w:r>
      <w:r w:rsidR="07763397" w:rsidRPr="00F101FA">
        <w:rPr>
          <w:rFonts w:asciiTheme="minorHAnsi" w:hAnsiTheme="minorHAnsi" w:cstheme="minorHAnsi"/>
        </w:rPr>
        <w:t xml:space="preserve"> geometriska egenskaper i tvådimensionella figurer genom att operera på dem</w:t>
      </w:r>
      <w:r w:rsidRPr="00F101FA">
        <w:rPr>
          <w:rFonts w:asciiTheme="minorHAnsi" w:hAnsiTheme="minorHAnsi" w:cstheme="minorHAnsi"/>
        </w:rPr>
        <w:t>.</w:t>
      </w:r>
    </w:p>
    <w:p w14:paraId="48B2A127" w14:textId="2CCA36E1" w:rsidR="07763397" w:rsidRPr="00F101FA" w:rsidRDefault="07763397" w:rsidP="07763397">
      <w:pPr>
        <w:rPr>
          <w:rFonts w:asciiTheme="minorHAnsi" w:hAnsiTheme="minorHAnsi" w:cstheme="minorHAnsi"/>
        </w:rPr>
      </w:pPr>
    </w:p>
    <w:p w14:paraId="101A0893" w14:textId="77777777" w:rsidR="00E43B30" w:rsidRPr="00F101FA" w:rsidRDefault="00E43B30" w:rsidP="006345E5">
      <w:pPr>
        <w:pStyle w:val="Rubrik2"/>
      </w:pPr>
      <w:r w:rsidRPr="006345E5">
        <w:t>Material</w:t>
      </w:r>
    </w:p>
    <w:p w14:paraId="60BFC618" w14:textId="77777777" w:rsidR="00E43B30" w:rsidRPr="00F101FA" w:rsidRDefault="00E43B30" w:rsidP="00E43B30">
      <w:pPr>
        <w:pStyle w:val="Liststycke"/>
        <w:numPr>
          <w:ilvl w:val="0"/>
          <w:numId w:val="10"/>
        </w:numPr>
        <w:rPr>
          <w:rFonts w:asciiTheme="minorHAnsi" w:hAnsiTheme="minorHAnsi" w:cstheme="minorHAnsi"/>
        </w:rPr>
      </w:pPr>
      <w:r w:rsidRPr="00F101FA">
        <w:rPr>
          <w:rFonts w:asciiTheme="minorHAnsi" w:hAnsiTheme="minorHAnsi" w:cstheme="minorHAnsi"/>
        </w:rPr>
        <w:t xml:space="preserve">Länk till </w:t>
      </w:r>
      <w:proofErr w:type="spellStart"/>
      <w:r w:rsidR="007D70C4" w:rsidRPr="00F101FA">
        <w:rPr>
          <w:rFonts w:asciiTheme="minorHAnsi" w:hAnsiTheme="minorHAnsi" w:cstheme="minorHAnsi"/>
        </w:rPr>
        <w:t>GeoGebra</w:t>
      </w:r>
      <w:r w:rsidRPr="00F101FA">
        <w:rPr>
          <w:rFonts w:asciiTheme="minorHAnsi" w:hAnsiTheme="minorHAnsi" w:cstheme="minorHAnsi"/>
        </w:rPr>
        <w:t>bok</w:t>
      </w:r>
      <w:proofErr w:type="spellEnd"/>
      <w:r w:rsidRPr="00F101FA">
        <w:rPr>
          <w:rFonts w:asciiTheme="minorHAnsi" w:hAnsiTheme="minorHAnsi" w:cstheme="minorHAnsi"/>
        </w:rPr>
        <w:t xml:space="preserve"> att distribuera till elever</w:t>
      </w:r>
      <w:r w:rsidR="00F1066E" w:rsidRPr="00F101FA">
        <w:rPr>
          <w:rFonts w:asciiTheme="minorHAnsi" w:hAnsiTheme="minorHAnsi" w:cstheme="minorHAnsi"/>
        </w:rPr>
        <w:t xml:space="preserve"> </w:t>
      </w:r>
      <w:hyperlink r:id="rId7" w:history="1">
        <w:r w:rsidR="00A76A95" w:rsidRPr="00F101FA">
          <w:rPr>
            <w:rStyle w:val="Hyperlnk"/>
            <w:rFonts w:asciiTheme="minorHAnsi" w:hAnsiTheme="minorHAnsi" w:cstheme="minorHAnsi"/>
          </w:rPr>
          <w:t>https://www.geogebra.org/m/dxtq7abw</w:t>
        </w:r>
      </w:hyperlink>
      <w:r w:rsidR="00A76A95" w:rsidRPr="00F101FA">
        <w:rPr>
          <w:rFonts w:asciiTheme="minorHAnsi" w:hAnsiTheme="minorHAnsi" w:cstheme="minorHAnsi"/>
        </w:rPr>
        <w:t xml:space="preserve"> </w:t>
      </w:r>
    </w:p>
    <w:p w14:paraId="02EB378F" w14:textId="50EA9EDD" w:rsidR="00E43B30" w:rsidRDefault="00E43B30" w:rsidP="00E43B30">
      <w:pPr>
        <w:rPr>
          <w:rFonts w:asciiTheme="minorHAnsi" w:hAnsiTheme="minorHAnsi" w:cstheme="minorHAnsi"/>
          <w:b/>
        </w:rPr>
      </w:pPr>
    </w:p>
    <w:p w14:paraId="53DD6A69" w14:textId="0F0DB645" w:rsidR="006345E5" w:rsidRDefault="006345E5" w:rsidP="006345E5">
      <w:pPr>
        <w:pStyle w:val="Rubrik2"/>
      </w:pPr>
      <w:r>
        <w:t>Lektionsbeskrivning</w:t>
      </w:r>
    </w:p>
    <w:p w14:paraId="1C163249" w14:textId="359FC6CC" w:rsidR="006345E5" w:rsidRPr="006345E5" w:rsidRDefault="006345E5" w:rsidP="00E43B30">
      <w:pPr>
        <w:rPr>
          <w:rFonts w:asciiTheme="minorHAnsi" w:hAnsiTheme="minorHAnsi" w:cstheme="minorHAnsi"/>
        </w:rPr>
      </w:pPr>
      <w:r w:rsidRPr="00F101FA">
        <w:rPr>
          <w:rFonts w:asciiTheme="minorHAnsi" w:hAnsiTheme="minorHAnsi" w:cstheme="minorHAnsi"/>
        </w:rPr>
        <w:t xml:space="preserve">Lektionen är det som Stein et al. (2008) beskriver som </w:t>
      </w:r>
      <w:proofErr w:type="spellStart"/>
      <w:r w:rsidRPr="00F101FA">
        <w:rPr>
          <w:rFonts w:asciiTheme="minorHAnsi" w:hAnsiTheme="minorHAnsi" w:cstheme="minorHAnsi"/>
        </w:rPr>
        <w:t>inquiry-based</w:t>
      </w:r>
      <w:proofErr w:type="spellEnd"/>
      <w:r w:rsidRPr="00F101FA">
        <w:rPr>
          <w:rFonts w:asciiTheme="minorHAnsi" w:hAnsiTheme="minorHAnsi" w:cstheme="minorHAnsi"/>
        </w:rPr>
        <w:t xml:space="preserve"> </w:t>
      </w:r>
      <w:proofErr w:type="spellStart"/>
      <w:r w:rsidRPr="00F101FA">
        <w:rPr>
          <w:rFonts w:asciiTheme="minorHAnsi" w:hAnsiTheme="minorHAnsi" w:cstheme="minorHAnsi"/>
        </w:rPr>
        <w:t>mathematics</w:t>
      </w:r>
      <w:proofErr w:type="spellEnd"/>
      <w:r w:rsidRPr="00F101FA">
        <w:rPr>
          <w:rFonts w:asciiTheme="minorHAnsi" w:hAnsiTheme="minorHAnsi" w:cstheme="minorHAnsi"/>
        </w:rPr>
        <w:t xml:space="preserve"> </w:t>
      </w:r>
      <w:proofErr w:type="spellStart"/>
      <w:r w:rsidRPr="00F101FA">
        <w:rPr>
          <w:rFonts w:asciiTheme="minorHAnsi" w:hAnsiTheme="minorHAnsi" w:cstheme="minorHAnsi"/>
        </w:rPr>
        <w:t>teaching</w:t>
      </w:r>
      <w:proofErr w:type="spellEnd"/>
      <w:r w:rsidRPr="00F101FA">
        <w:rPr>
          <w:rFonts w:asciiTheme="minorHAnsi" w:hAnsiTheme="minorHAnsi" w:cstheme="minorHAnsi"/>
        </w:rPr>
        <w:t xml:space="preserve"> vilken består av faserna; introducera, undersöka, diskutera, summera. I introduktionsfasen beskriver läraren problemet/arbetsuppgifterna utan att avslöja några strategier/metoder och försäkrar sig om att eleverna förstått arbetsuppgiften. I undersökningsfasen arbetar eleverna i små grupper och läraren går runt och lyssnar efter värdefull information om hur eleverna tolkar uppgiften och resonerar. I diskussionsfasen och summeringsfasen lyfter du som lärare upp lösningar och resonemang som du finner värdefulla att diskutera med hela klassen. Det kan vara svårigheter som flera stött på, en lösning som är intressant att utforska vidare eller att jämföra olika lösningar.</w:t>
      </w:r>
    </w:p>
    <w:p w14:paraId="1C53AB98" w14:textId="77777777" w:rsidR="006345E5" w:rsidRDefault="006345E5" w:rsidP="00E43B30">
      <w:pPr>
        <w:pStyle w:val="Rubrik2"/>
        <w:rPr>
          <w:rFonts w:asciiTheme="minorHAnsi" w:hAnsiTheme="minorHAnsi" w:cstheme="minorHAnsi"/>
        </w:rPr>
      </w:pPr>
    </w:p>
    <w:p w14:paraId="66309E93" w14:textId="68C302EA" w:rsidR="00E43B30" w:rsidRPr="00F101FA" w:rsidRDefault="1D6D5AF7" w:rsidP="00E43B30">
      <w:pPr>
        <w:pStyle w:val="Rubrik2"/>
        <w:rPr>
          <w:rFonts w:asciiTheme="minorHAnsi" w:hAnsiTheme="minorHAnsi" w:cstheme="minorHAnsi"/>
        </w:rPr>
      </w:pPr>
      <w:r w:rsidRPr="00F101FA">
        <w:rPr>
          <w:rFonts w:asciiTheme="minorHAnsi" w:hAnsiTheme="minorHAnsi" w:cstheme="minorHAnsi"/>
        </w:rPr>
        <w:t>Introduktion (2min)</w:t>
      </w:r>
    </w:p>
    <w:p w14:paraId="10F49CE0" w14:textId="497EFFD8" w:rsidR="00F10BC9" w:rsidRPr="00F101FA" w:rsidRDefault="1D6D5AF7" w:rsidP="00E43B30">
      <w:pPr>
        <w:rPr>
          <w:rFonts w:asciiTheme="minorHAnsi" w:hAnsiTheme="minorHAnsi" w:cstheme="minorHAnsi"/>
        </w:rPr>
      </w:pPr>
      <w:r w:rsidRPr="00F101FA">
        <w:rPr>
          <w:rFonts w:asciiTheme="minorHAnsi" w:hAnsiTheme="minorHAnsi" w:cstheme="minorHAnsi"/>
        </w:rPr>
        <w:t>”Vi kommer jobba med geometri och titta på hur geometriska figurer är uppbyggda. Vi ska bli bättre på att identifiera egenskaper i geometriska figurer, framförallt tvådimensionella.”</w:t>
      </w:r>
    </w:p>
    <w:p w14:paraId="6A05A809" w14:textId="77777777" w:rsidR="00E43B30" w:rsidRPr="00F101FA" w:rsidRDefault="00E43B30" w:rsidP="00E43B30">
      <w:pPr>
        <w:rPr>
          <w:rFonts w:asciiTheme="minorHAnsi" w:hAnsiTheme="minorHAnsi" w:cstheme="minorHAnsi"/>
        </w:rPr>
      </w:pPr>
    </w:p>
    <w:p w14:paraId="4D8D9482" w14:textId="64C6FF2A" w:rsidR="00E43B30" w:rsidRPr="00F101FA" w:rsidRDefault="1D6D5AF7" w:rsidP="00E43B30">
      <w:pPr>
        <w:pStyle w:val="Rubrik2"/>
        <w:rPr>
          <w:rFonts w:asciiTheme="minorHAnsi" w:hAnsiTheme="minorHAnsi" w:cstheme="minorHAnsi"/>
        </w:rPr>
      </w:pPr>
      <w:r w:rsidRPr="00F101FA">
        <w:rPr>
          <w:rFonts w:asciiTheme="minorHAnsi" w:hAnsiTheme="minorHAnsi" w:cstheme="minorHAnsi"/>
        </w:rPr>
        <w:t>Aktivitet (50min)</w:t>
      </w:r>
    </w:p>
    <w:p w14:paraId="60338E0F" w14:textId="4072238D" w:rsidR="1D6D5AF7" w:rsidRPr="00F101FA" w:rsidRDefault="1D6D5AF7" w:rsidP="1D6D5AF7">
      <w:pPr>
        <w:rPr>
          <w:rFonts w:asciiTheme="minorHAnsi" w:hAnsiTheme="minorHAnsi" w:cstheme="minorHAnsi"/>
        </w:rPr>
      </w:pPr>
    </w:p>
    <w:p w14:paraId="706EA533" w14:textId="0CEEF38D" w:rsidR="1D6D5AF7" w:rsidRPr="00F101FA" w:rsidRDefault="1D6D5AF7" w:rsidP="1D6D5AF7">
      <w:pPr>
        <w:rPr>
          <w:rFonts w:asciiTheme="minorHAnsi" w:hAnsiTheme="minorHAnsi" w:cstheme="minorHAnsi"/>
          <w:b/>
          <w:bCs/>
        </w:rPr>
      </w:pPr>
      <w:r w:rsidRPr="00F101FA">
        <w:rPr>
          <w:rFonts w:asciiTheme="minorHAnsi" w:hAnsiTheme="minorHAnsi" w:cstheme="minorHAnsi"/>
          <w:b/>
          <w:bCs/>
        </w:rPr>
        <w:t>Uppgift 1</w:t>
      </w:r>
      <w:r w:rsidR="00D70420">
        <w:rPr>
          <w:rFonts w:asciiTheme="minorHAnsi" w:hAnsiTheme="minorHAnsi" w:cstheme="minorHAnsi"/>
          <w:b/>
          <w:bCs/>
        </w:rPr>
        <w:t xml:space="preserve"> </w:t>
      </w:r>
      <w:r w:rsidR="00D70420" w:rsidRPr="00F101FA">
        <w:rPr>
          <w:rFonts w:asciiTheme="minorHAnsi" w:hAnsiTheme="minorHAnsi" w:cstheme="minorHAnsi"/>
        </w:rPr>
        <w:t>Bestäm längden av den streckade diagonalen AC</w:t>
      </w:r>
      <w:r w:rsidR="00B15A99">
        <w:rPr>
          <w:rFonts w:asciiTheme="minorHAnsi" w:hAnsiTheme="minorHAnsi" w:cstheme="minorHAnsi"/>
          <w:b/>
          <w:bCs/>
        </w:rPr>
        <w:t xml:space="preserve"> </w:t>
      </w:r>
      <w:r w:rsidR="00B15A99" w:rsidRPr="00F101FA">
        <w:rPr>
          <w:rFonts w:asciiTheme="minorHAnsi" w:hAnsiTheme="minorHAnsi" w:cstheme="minorHAnsi"/>
        </w:rPr>
        <w:t>(25min)</w:t>
      </w:r>
    </w:p>
    <w:p w14:paraId="5A39BBE3" w14:textId="698E96EE" w:rsidR="00E43B30" w:rsidRPr="00F101FA" w:rsidRDefault="00E43B30" w:rsidP="00E43B30">
      <w:pPr>
        <w:rPr>
          <w:rFonts w:asciiTheme="minorHAnsi" w:hAnsiTheme="minorHAnsi" w:cstheme="minorHAnsi"/>
        </w:rPr>
      </w:pPr>
    </w:p>
    <w:p w14:paraId="0C9B843B" w14:textId="1E411569" w:rsidR="007709BC" w:rsidRPr="00F101FA" w:rsidRDefault="00D70420" w:rsidP="00E43B30">
      <w:pPr>
        <w:rPr>
          <w:rFonts w:asciiTheme="minorHAnsi" w:hAnsiTheme="minorHAnsi" w:cstheme="minorHAnsi"/>
        </w:rPr>
      </w:pPr>
      <w:r w:rsidRPr="00F101FA">
        <w:rPr>
          <w:rFonts w:asciiTheme="minorHAnsi" w:hAnsiTheme="minorHAnsi" w:cstheme="minorHAnsi"/>
          <w:noProof/>
          <w:sz w:val="28"/>
          <w:szCs w:val="28"/>
        </w:rPr>
        <w:drawing>
          <wp:anchor distT="0" distB="0" distL="114300" distR="114300" simplePos="0" relativeHeight="251659264" behindDoc="0" locked="0" layoutInCell="1" allowOverlap="1" wp14:anchorId="36DB418C" wp14:editId="0BEE2AE6">
            <wp:simplePos x="0" y="0"/>
            <wp:positionH relativeFrom="column">
              <wp:posOffset>3649980</wp:posOffset>
            </wp:positionH>
            <wp:positionV relativeFrom="paragraph">
              <wp:posOffset>144983</wp:posOffset>
            </wp:positionV>
            <wp:extent cx="1953895" cy="1791970"/>
            <wp:effectExtent l="0" t="0" r="1905"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6058"/>
                    <a:stretch/>
                  </pic:blipFill>
                  <pic:spPr bwMode="auto">
                    <a:xfrm>
                      <a:off x="0" y="0"/>
                      <a:ext cx="1953895" cy="179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9BC" w:rsidRPr="00F101FA">
        <w:rPr>
          <w:rFonts w:asciiTheme="minorHAnsi" w:hAnsiTheme="minorHAnsi" w:cstheme="minorHAnsi"/>
          <w:i/>
        </w:rPr>
        <w:t>Vad?</w:t>
      </w:r>
      <w:r w:rsidR="00C014D0" w:rsidRPr="00F101FA">
        <w:rPr>
          <w:rFonts w:asciiTheme="minorHAnsi" w:hAnsiTheme="minorHAnsi" w:cstheme="minorHAnsi"/>
        </w:rPr>
        <w:t xml:space="preserve"> </w:t>
      </w:r>
    </w:p>
    <w:p w14:paraId="41C8F396" w14:textId="78CB73D0" w:rsidR="00382D49" w:rsidRPr="00F101FA" w:rsidRDefault="1D6D5AF7" w:rsidP="00D70420">
      <w:pPr>
        <w:ind w:right="3396"/>
        <w:rPr>
          <w:rFonts w:asciiTheme="minorHAnsi" w:hAnsiTheme="minorHAnsi" w:cstheme="minorHAnsi"/>
        </w:rPr>
      </w:pPr>
      <w:r w:rsidRPr="00F101FA">
        <w:rPr>
          <w:rFonts w:asciiTheme="minorHAnsi" w:hAnsiTheme="minorHAnsi" w:cstheme="minorHAnsi"/>
        </w:rPr>
        <w:t>Eleverna ska få en inledande förståelse för hur en matematiker identifierar delar som bygger upp 2D-figurer. I denna uppgift ska eleverna identifiera egenskaper i figurerna cirkel och rektangel för att kunna bestämma längden av den streckade diagonalen AC. I applikationen finns möjligheten att visa diagonalen DB som också är radien i kvartscirkeln</w:t>
      </w:r>
      <w:r w:rsidR="001E22F4">
        <w:rPr>
          <w:rFonts w:asciiTheme="minorHAnsi" w:hAnsiTheme="minorHAnsi" w:cstheme="minorHAnsi"/>
        </w:rPr>
        <w:t>, klicka inte fram denna till att börja med utan låt den komma in som hjälp om det behövs när eleverna arbetat i paren en stund</w:t>
      </w:r>
      <w:r w:rsidRPr="00F101FA">
        <w:rPr>
          <w:rFonts w:asciiTheme="minorHAnsi" w:hAnsiTheme="minorHAnsi" w:cstheme="minorHAnsi"/>
        </w:rPr>
        <w:t>.</w:t>
      </w:r>
    </w:p>
    <w:p w14:paraId="1282BBFE" w14:textId="04DAD250" w:rsidR="1D6D5AF7" w:rsidRPr="00F101FA" w:rsidRDefault="1D6D5AF7" w:rsidP="1D6D5AF7">
      <w:pPr>
        <w:rPr>
          <w:rFonts w:asciiTheme="minorHAnsi" w:hAnsiTheme="minorHAnsi" w:cstheme="minorHAnsi"/>
        </w:rPr>
      </w:pPr>
    </w:p>
    <w:p w14:paraId="433EFDBA" w14:textId="77777777" w:rsidR="007709BC" w:rsidRPr="00F101FA" w:rsidRDefault="007709BC" w:rsidP="00E43B30">
      <w:pPr>
        <w:rPr>
          <w:rFonts w:asciiTheme="minorHAnsi" w:hAnsiTheme="minorHAnsi" w:cstheme="minorHAnsi"/>
          <w:i/>
        </w:rPr>
      </w:pPr>
      <w:r w:rsidRPr="00F101FA">
        <w:rPr>
          <w:rFonts w:asciiTheme="minorHAnsi" w:hAnsiTheme="minorHAnsi" w:cstheme="minorHAnsi"/>
          <w:i/>
        </w:rPr>
        <w:t>Hur?</w:t>
      </w:r>
    </w:p>
    <w:p w14:paraId="72A3D3EC" w14:textId="412F5054" w:rsidR="00E43B30" w:rsidRPr="00F101FA" w:rsidRDefault="00E43B30" w:rsidP="00E43B30">
      <w:pPr>
        <w:rPr>
          <w:rFonts w:asciiTheme="minorHAnsi" w:hAnsiTheme="minorHAnsi" w:cstheme="minorHAnsi"/>
        </w:rPr>
      </w:pPr>
      <w:r w:rsidRPr="00F101FA">
        <w:rPr>
          <w:rFonts w:asciiTheme="minorHAnsi" w:hAnsiTheme="minorHAnsi" w:cstheme="minorHAnsi"/>
        </w:rPr>
        <w:t>Lärarledd diskussion med stöd av applet</w:t>
      </w:r>
      <w:r w:rsidR="00E04D7D" w:rsidRPr="00F101FA">
        <w:rPr>
          <w:rFonts w:asciiTheme="minorHAnsi" w:hAnsiTheme="minorHAnsi" w:cstheme="minorHAnsi"/>
        </w:rPr>
        <w:t xml:space="preserve"> </w:t>
      </w:r>
      <w:hyperlink r:id="rId9" w:history="1">
        <w:r w:rsidR="008E51EC" w:rsidRPr="00F101FA">
          <w:rPr>
            <w:rStyle w:val="Hyperlnk"/>
            <w:rFonts w:asciiTheme="minorHAnsi" w:hAnsiTheme="minorHAnsi" w:cstheme="minorHAnsi"/>
          </w:rPr>
          <w:t>https://www.geogebra.org/m/dfxc4jhm</w:t>
        </w:r>
      </w:hyperlink>
      <w:r w:rsidR="00A76A95" w:rsidRPr="00F101FA">
        <w:rPr>
          <w:rStyle w:val="Hyperlnk"/>
          <w:rFonts w:asciiTheme="minorHAnsi" w:hAnsiTheme="minorHAnsi" w:cstheme="minorHAnsi"/>
        </w:rPr>
        <w:t xml:space="preserve"> </w:t>
      </w:r>
      <w:r w:rsidR="00A76A95" w:rsidRPr="00F101FA">
        <w:rPr>
          <w:rStyle w:val="Hyperlnk"/>
          <w:rFonts w:asciiTheme="minorHAnsi" w:hAnsiTheme="minorHAnsi" w:cstheme="minorHAnsi"/>
          <w:color w:val="000000" w:themeColor="text1"/>
          <w:u w:val="none"/>
        </w:rPr>
        <w:t xml:space="preserve">(finns även i den arbetsbok </w:t>
      </w:r>
      <w:r w:rsidR="00766B6E" w:rsidRPr="00F101FA">
        <w:rPr>
          <w:rStyle w:val="Hyperlnk"/>
          <w:rFonts w:asciiTheme="minorHAnsi" w:hAnsiTheme="minorHAnsi" w:cstheme="minorHAnsi"/>
          <w:color w:val="000000" w:themeColor="text1"/>
          <w:u w:val="none"/>
        </w:rPr>
        <w:t>som distribuerats till eleverna)</w:t>
      </w:r>
    </w:p>
    <w:p w14:paraId="3BD0AE2F" w14:textId="6B7CD0B1" w:rsidR="00E43B30" w:rsidRPr="00F101FA" w:rsidRDefault="00E43B30" w:rsidP="1FA29BD9">
      <w:pPr>
        <w:spacing w:before="100" w:beforeAutospacing="1" w:after="100" w:afterAutospacing="1"/>
        <w:rPr>
          <w:rFonts w:asciiTheme="minorHAnsi" w:hAnsiTheme="minorHAnsi" w:cstheme="minorHAnsi"/>
        </w:rPr>
      </w:pPr>
      <w:r w:rsidRPr="00F101FA">
        <w:rPr>
          <w:rFonts w:asciiTheme="minorHAnsi" w:hAnsiTheme="minorHAnsi" w:cstheme="minorHAnsi"/>
        </w:rPr>
        <w:t>Arbetsgång</w:t>
      </w:r>
      <w:r w:rsidR="004619AA" w:rsidRPr="00F101FA">
        <w:rPr>
          <w:rFonts w:asciiTheme="minorHAnsi" w:hAnsiTheme="minorHAnsi" w:cstheme="minorHAnsi"/>
        </w:rPr>
        <w:t xml:space="preserve"> (</w:t>
      </w:r>
      <w:r w:rsidR="00D524EC" w:rsidRPr="00F101FA">
        <w:rPr>
          <w:rFonts w:asciiTheme="minorHAnsi" w:hAnsiTheme="minorHAnsi" w:cstheme="minorHAnsi"/>
        </w:rPr>
        <w:t>Växla mellan enskilt, par och helklass</w:t>
      </w:r>
      <w:r w:rsidR="00EC7255" w:rsidRPr="00F101FA">
        <w:rPr>
          <w:rFonts w:asciiTheme="minorHAnsi" w:hAnsiTheme="minorHAnsi" w:cstheme="minorHAnsi"/>
        </w:rPr>
        <w:t xml:space="preserve"> med tonvikt på par och helklass</w:t>
      </w:r>
      <w:r w:rsidR="004619AA" w:rsidRPr="00F101FA">
        <w:rPr>
          <w:rFonts w:asciiTheme="minorHAnsi" w:hAnsiTheme="minorHAnsi" w:cstheme="minorHAnsi"/>
        </w:rPr>
        <w:t xml:space="preserve">) </w:t>
      </w:r>
    </w:p>
    <w:p w14:paraId="15F08A85" w14:textId="77777777" w:rsidR="00E43B30" w:rsidRPr="00F101FA" w:rsidRDefault="00E43B30" w:rsidP="00E43B30">
      <w:pPr>
        <w:pStyle w:val="Liststycke"/>
        <w:numPr>
          <w:ilvl w:val="0"/>
          <w:numId w:val="5"/>
        </w:numPr>
        <w:spacing w:before="100" w:beforeAutospacing="1" w:after="100" w:afterAutospacing="1"/>
        <w:rPr>
          <w:rFonts w:asciiTheme="minorHAnsi" w:hAnsiTheme="minorHAnsi" w:cstheme="minorHAnsi"/>
        </w:rPr>
      </w:pPr>
      <w:r w:rsidRPr="00F101FA">
        <w:rPr>
          <w:rFonts w:asciiTheme="minorHAnsi" w:hAnsiTheme="minorHAnsi" w:cstheme="minorHAnsi"/>
        </w:rPr>
        <w:lastRenderedPageBreak/>
        <w:t>Arbeta med uppgiften enskilt</w:t>
      </w:r>
      <w:r w:rsidR="004619AA" w:rsidRPr="00F101FA">
        <w:rPr>
          <w:rFonts w:asciiTheme="minorHAnsi" w:hAnsiTheme="minorHAnsi" w:cstheme="minorHAnsi"/>
        </w:rPr>
        <w:t xml:space="preserve"> </w:t>
      </w:r>
    </w:p>
    <w:p w14:paraId="250D9C39" w14:textId="77777777" w:rsidR="00E43B30" w:rsidRPr="00F101FA" w:rsidRDefault="00E43B30" w:rsidP="00E43B30">
      <w:pPr>
        <w:pStyle w:val="Liststycke"/>
        <w:numPr>
          <w:ilvl w:val="0"/>
          <w:numId w:val="5"/>
        </w:numPr>
        <w:spacing w:before="100" w:beforeAutospacing="1" w:after="100" w:afterAutospacing="1"/>
        <w:rPr>
          <w:rFonts w:asciiTheme="minorHAnsi" w:hAnsiTheme="minorHAnsi" w:cstheme="minorHAnsi"/>
        </w:rPr>
      </w:pPr>
      <w:r w:rsidRPr="00F101FA">
        <w:rPr>
          <w:rFonts w:asciiTheme="minorHAnsi" w:hAnsiTheme="minorHAnsi" w:cstheme="minorHAnsi"/>
        </w:rPr>
        <w:t>Diskutera och arbeta med uppgiften i par</w:t>
      </w:r>
    </w:p>
    <w:p w14:paraId="2CF78ED0" w14:textId="77777777" w:rsidR="00E43B30" w:rsidRPr="00F101FA" w:rsidRDefault="00E43B30" w:rsidP="00E43B30">
      <w:pPr>
        <w:pStyle w:val="Liststycke"/>
        <w:numPr>
          <w:ilvl w:val="0"/>
          <w:numId w:val="5"/>
        </w:numPr>
        <w:spacing w:before="100" w:beforeAutospacing="1" w:after="100" w:afterAutospacing="1"/>
        <w:rPr>
          <w:rFonts w:asciiTheme="minorHAnsi" w:hAnsiTheme="minorHAnsi" w:cstheme="minorHAnsi"/>
        </w:rPr>
      </w:pPr>
      <w:r w:rsidRPr="00F101FA">
        <w:rPr>
          <w:rFonts w:asciiTheme="minorHAnsi" w:hAnsiTheme="minorHAnsi" w:cstheme="minorHAnsi"/>
        </w:rPr>
        <w:t>Helklassdiskussion</w:t>
      </w:r>
      <w:r w:rsidR="00811F73" w:rsidRPr="00F101FA">
        <w:rPr>
          <w:rFonts w:asciiTheme="minorHAnsi" w:hAnsiTheme="minorHAnsi" w:cstheme="minorHAnsi"/>
        </w:rPr>
        <w:t>, lyssna in i grupperna så du har en grupp som kan visa och argumentera</w:t>
      </w:r>
      <w:r w:rsidR="004619AA" w:rsidRPr="00F101FA">
        <w:rPr>
          <w:rFonts w:asciiTheme="minorHAnsi" w:hAnsiTheme="minorHAnsi" w:cstheme="minorHAnsi"/>
        </w:rPr>
        <w:t>. Lämpliga frågor:</w:t>
      </w:r>
    </w:p>
    <w:p w14:paraId="3E39C193" w14:textId="77777777" w:rsidR="00811F73" w:rsidRPr="00F101FA" w:rsidRDefault="0DB30830" w:rsidP="0DB30830">
      <w:pPr>
        <w:pStyle w:val="Liststycke"/>
        <w:numPr>
          <w:ilvl w:val="1"/>
          <w:numId w:val="5"/>
        </w:numPr>
        <w:spacing w:before="100" w:beforeAutospacing="1" w:after="100" w:afterAutospacing="1"/>
        <w:rPr>
          <w:rFonts w:asciiTheme="minorHAnsi" w:hAnsiTheme="minorHAnsi" w:cstheme="minorHAnsi"/>
        </w:rPr>
      </w:pPr>
      <w:r w:rsidRPr="00F101FA">
        <w:rPr>
          <w:rFonts w:asciiTheme="minorHAnsi" w:hAnsiTheme="minorHAnsi" w:cstheme="minorHAnsi"/>
        </w:rPr>
        <w:t>Vad finns det i den här bilden som kan hjälpa oss?</w:t>
      </w:r>
    </w:p>
    <w:p w14:paraId="2A788EC0" w14:textId="77777777" w:rsidR="00811F73" w:rsidRPr="00F101FA" w:rsidRDefault="00811F73" w:rsidP="00E04D7D">
      <w:pPr>
        <w:pStyle w:val="Liststycke"/>
        <w:numPr>
          <w:ilvl w:val="1"/>
          <w:numId w:val="5"/>
        </w:numPr>
        <w:spacing w:before="100" w:beforeAutospacing="1" w:after="100" w:afterAutospacing="1"/>
        <w:rPr>
          <w:rFonts w:asciiTheme="minorHAnsi" w:hAnsiTheme="minorHAnsi" w:cstheme="minorHAnsi"/>
        </w:rPr>
      </w:pPr>
      <w:r w:rsidRPr="00F101FA">
        <w:rPr>
          <w:rFonts w:asciiTheme="minorHAnsi" w:hAnsiTheme="minorHAnsi" w:cstheme="minorHAnsi"/>
        </w:rPr>
        <w:t>Kan du motivera det? Kom fram till tavlan och visa.</w:t>
      </w:r>
    </w:p>
    <w:p w14:paraId="0E5CDFBC" w14:textId="77777777" w:rsidR="00811F73" w:rsidRPr="00F101FA" w:rsidRDefault="00811F73" w:rsidP="00E04D7D">
      <w:pPr>
        <w:pStyle w:val="Liststycke"/>
        <w:numPr>
          <w:ilvl w:val="1"/>
          <w:numId w:val="5"/>
        </w:numPr>
        <w:spacing w:before="100" w:beforeAutospacing="1" w:after="100" w:afterAutospacing="1"/>
        <w:rPr>
          <w:rFonts w:asciiTheme="minorHAnsi" w:hAnsiTheme="minorHAnsi" w:cstheme="minorHAnsi"/>
        </w:rPr>
      </w:pPr>
      <w:r w:rsidRPr="00F101FA">
        <w:rPr>
          <w:rFonts w:asciiTheme="minorHAnsi" w:hAnsiTheme="minorHAnsi" w:cstheme="minorHAnsi"/>
        </w:rPr>
        <w:t>Varför är AC</w:t>
      </w:r>
      <w:r w:rsidR="00070000" w:rsidRPr="00F101FA">
        <w:rPr>
          <w:rFonts w:asciiTheme="minorHAnsi" w:hAnsiTheme="minorHAnsi" w:cstheme="minorHAnsi"/>
        </w:rPr>
        <w:t xml:space="preserve"> </w:t>
      </w:r>
      <w:r w:rsidRPr="00F101FA">
        <w:rPr>
          <w:rFonts w:asciiTheme="minorHAnsi" w:hAnsiTheme="minorHAnsi" w:cstheme="minorHAnsi"/>
        </w:rPr>
        <w:t>=</w:t>
      </w:r>
      <w:r w:rsidR="00070000" w:rsidRPr="00F101FA">
        <w:rPr>
          <w:rFonts w:asciiTheme="minorHAnsi" w:hAnsiTheme="minorHAnsi" w:cstheme="minorHAnsi"/>
        </w:rPr>
        <w:t xml:space="preserve"> DB?</w:t>
      </w:r>
      <w:r w:rsidR="004619AA" w:rsidRPr="00F101FA">
        <w:rPr>
          <w:rFonts w:asciiTheme="minorHAnsi" w:hAnsiTheme="minorHAnsi" w:cstheme="minorHAnsi"/>
        </w:rPr>
        <w:t xml:space="preserve"> Vilka antaganden måste du göra då?</w:t>
      </w:r>
      <w:r w:rsidR="00070000" w:rsidRPr="00F101FA">
        <w:rPr>
          <w:rFonts w:asciiTheme="minorHAnsi" w:hAnsiTheme="minorHAnsi" w:cstheme="minorHAnsi"/>
        </w:rPr>
        <w:t xml:space="preserve"> Diskutera i paren.</w:t>
      </w:r>
    </w:p>
    <w:p w14:paraId="735FF1C8" w14:textId="77777777" w:rsidR="00070000" w:rsidRPr="00F101FA" w:rsidRDefault="00070000" w:rsidP="00E04D7D">
      <w:pPr>
        <w:pStyle w:val="Liststycke"/>
        <w:numPr>
          <w:ilvl w:val="1"/>
          <w:numId w:val="5"/>
        </w:numPr>
        <w:spacing w:before="100" w:beforeAutospacing="1" w:after="100" w:afterAutospacing="1"/>
        <w:rPr>
          <w:rFonts w:asciiTheme="minorHAnsi" w:hAnsiTheme="minorHAnsi" w:cstheme="minorHAnsi"/>
        </w:rPr>
      </w:pPr>
      <w:r w:rsidRPr="00F101FA">
        <w:rPr>
          <w:rFonts w:asciiTheme="minorHAnsi" w:hAnsiTheme="minorHAnsi" w:cstheme="minorHAnsi"/>
        </w:rPr>
        <w:t>Varför är DB = 10? Diskutera i paren.</w:t>
      </w:r>
    </w:p>
    <w:p w14:paraId="70CCF4F6" w14:textId="77777777" w:rsidR="00070000" w:rsidRPr="00F101FA" w:rsidRDefault="00070000" w:rsidP="00E04D7D">
      <w:pPr>
        <w:pStyle w:val="Liststycke"/>
        <w:numPr>
          <w:ilvl w:val="1"/>
          <w:numId w:val="5"/>
        </w:numPr>
        <w:spacing w:before="100" w:beforeAutospacing="1" w:after="100" w:afterAutospacing="1"/>
        <w:rPr>
          <w:rFonts w:asciiTheme="minorHAnsi" w:hAnsiTheme="minorHAnsi" w:cstheme="minorHAnsi"/>
        </w:rPr>
      </w:pPr>
      <w:r w:rsidRPr="00F101FA">
        <w:rPr>
          <w:rFonts w:asciiTheme="minorHAnsi" w:hAnsiTheme="minorHAnsi" w:cstheme="minorHAnsi"/>
        </w:rPr>
        <w:t>Spelar det någon roll om vi drar i C? Varför/varför inte?</w:t>
      </w:r>
    </w:p>
    <w:p w14:paraId="46CC8653" w14:textId="77777777" w:rsidR="00811F73" w:rsidRPr="00F101FA" w:rsidRDefault="0DB30830" w:rsidP="0DB30830">
      <w:pPr>
        <w:pStyle w:val="Liststycke"/>
        <w:numPr>
          <w:ilvl w:val="1"/>
          <w:numId w:val="5"/>
        </w:numPr>
        <w:spacing w:before="100" w:beforeAutospacing="1" w:after="100" w:afterAutospacing="1"/>
        <w:rPr>
          <w:rFonts w:asciiTheme="minorHAnsi" w:hAnsiTheme="minorHAnsi" w:cstheme="minorHAnsi"/>
        </w:rPr>
      </w:pPr>
      <w:r w:rsidRPr="00F101FA">
        <w:rPr>
          <w:rFonts w:asciiTheme="minorHAnsi" w:hAnsiTheme="minorHAnsi" w:cstheme="minorHAnsi"/>
        </w:rPr>
        <w:t>”Vi försöker identifiera olika egenskaper i figuren, och funderar över hur denna information kan hjälpa oss att lösa problemet. Precis som vi sett att matematiker arbetar med undersökande aktiviteter i geometri.”</w:t>
      </w:r>
    </w:p>
    <w:p w14:paraId="753880DD" w14:textId="77777777" w:rsidR="007709BC" w:rsidRPr="00F101FA" w:rsidRDefault="007709BC" w:rsidP="007709BC">
      <w:pPr>
        <w:spacing w:before="100" w:beforeAutospacing="1"/>
        <w:rPr>
          <w:rFonts w:asciiTheme="minorHAnsi" w:hAnsiTheme="minorHAnsi" w:cstheme="minorHAnsi"/>
          <w:i/>
        </w:rPr>
      </w:pPr>
      <w:r w:rsidRPr="00F101FA">
        <w:rPr>
          <w:rFonts w:asciiTheme="minorHAnsi" w:hAnsiTheme="minorHAnsi" w:cstheme="minorHAnsi"/>
          <w:i/>
        </w:rPr>
        <w:t>Varför?</w:t>
      </w:r>
    </w:p>
    <w:p w14:paraId="2CF660E2" w14:textId="30DDD645" w:rsidR="007709BC" w:rsidRPr="00F101FA" w:rsidRDefault="1D6D5AF7" w:rsidP="007709BC">
      <w:pPr>
        <w:rPr>
          <w:rFonts w:asciiTheme="minorHAnsi" w:hAnsiTheme="minorHAnsi" w:cstheme="minorHAnsi"/>
        </w:rPr>
      </w:pPr>
      <w:r w:rsidRPr="00F101FA">
        <w:rPr>
          <w:rFonts w:asciiTheme="minorHAnsi" w:hAnsiTheme="minorHAnsi" w:cstheme="minorHAnsi"/>
        </w:rPr>
        <w:t>Forskning visar att elever behöver kunna förstå geometriska figurer på olika nivåer för att lösa geometriska problem. Framförallt behöver eleverna nå en operativ och diskursiv förståelse för figurerna, medans det har visats att de ofta fastnar vid en perceptuell förståelse. Se lärarguiden för mer om perceptuell, operativ och diskursiv förståelse.</w:t>
      </w:r>
    </w:p>
    <w:p w14:paraId="0D0B940D" w14:textId="77777777" w:rsidR="007709BC" w:rsidRPr="00F101FA" w:rsidRDefault="007709BC" w:rsidP="007709BC">
      <w:pPr>
        <w:rPr>
          <w:rFonts w:asciiTheme="minorHAnsi" w:hAnsiTheme="minorHAnsi" w:cstheme="minorHAnsi"/>
        </w:rPr>
      </w:pPr>
    </w:p>
    <w:p w14:paraId="049D4045" w14:textId="191DA32F" w:rsidR="1D6D5AF7" w:rsidRPr="00F101FA" w:rsidRDefault="1D6D5AF7" w:rsidP="1D6D5AF7">
      <w:pPr>
        <w:rPr>
          <w:rFonts w:asciiTheme="minorHAnsi" w:hAnsiTheme="minorHAnsi" w:cstheme="minorHAnsi"/>
          <w:b/>
          <w:bCs/>
        </w:rPr>
      </w:pPr>
      <w:r w:rsidRPr="00F101FA">
        <w:rPr>
          <w:rFonts w:asciiTheme="minorHAnsi" w:hAnsiTheme="minorHAnsi" w:cstheme="minorHAnsi"/>
          <w:b/>
          <w:bCs/>
        </w:rPr>
        <w:t>Uppgift 2</w:t>
      </w:r>
      <w:r w:rsidR="00B15A99">
        <w:rPr>
          <w:rFonts w:asciiTheme="minorHAnsi" w:hAnsiTheme="minorHAnsi" w:cstheme="minorHAnsi"/>
          <w:b/>
          <w:bCs/>
        </w:rPr>
        <w:t xml:space="preserve"> </w:t>
      </w:r>
      <w:r w:rsidR="00D70420" w:rsidRPr="00F101FA">
        <w:rPr>
          <w:rFonts w:asciiTheme="minorHAnsi" w:hAnsiTheme="minorHAnsi" w:cstheme="minorHAnsi"/>
        </w:rPr>
        <w:t>Hur stor area har det röda området?</w:t>
      </w:r>
      <w:r w:rsidR="00D70420" w:rsidRPr="00F101FA">
        <w:rPr>
          <w:rFonts w:asciiTheme="minorHAnsi" w:hAnsiTheme="minorHAnsi" w:cstheme="minorHAnsi"/>
        </w:rPr>
        <w:t xml:space="preserve"> </w:t>
      </w:r>
      <w:r w:rsidR="00B15A99" w:rsidRPr="00F101FA">
        <w:rPr>
          <w:rFonts w:asciiTheme="minorHAnsi" w:hAnsiTheme="minorHAnsi" w:cstheme="minorHAnsi"/>
        </w:rPr>
        <w:t>(25min)</w:t>
      </w:r>
    </w:p>
    <w:p w14:paraId="65DBE49A" w14:textId="5806689E" w:rsidR="1D6D5AF7" w:rsidRPr="00F101FA" w:rsidRDefault="1D6D5AF7" w:rsidP="1D6D5AF7">
      <w:pPr>
        <w:rPr>
          <w:rFonts w:asciiTheme="minorHAnsi" w:hAnsiTheme="minorHAnsi" w:cstheme="minorHAnsi"/>
        </w:rPr>
      </w:pPr>
    </w:p>
    <w:p w14:paraId="212F4222" w14:textId="0956E5DB" w:rsidR="007709BC" w:rsidRPr="00F101FA" w:rsidRDefault="007709BC" w:rsidP="007709BC">
      <w:pPr>
        <w:rPr>
          <w:rFonts w:asciiTheme="minorHAnsi" w:hAnsiTheme="minorHAnsi" w:cstheme="minorHAnsi"/>
        </w:rPr>
      </w:pPr>
      <w:r w:rsidRPr="00F101FA">
        <w:rPr>
          <w:rFonts w:asciiTheme="minorHAnsi" w:hAnsiTheme="minorHAnsi" w:cstheme="minorHAnsi"/>
          <w:i/>
        </w:rPr>
        <w:t>Vad?</w:t>
      </w:r>
      <w:r w:rsidR="00E04D7D" w:rsidRPr="00F101FA">
        <w:rPr>
          <w:rFonts w:asciiTheme="minorHAnsi" w:hAnsiTheme="minorHAnsi" w:cstheme="minorHAnsi"/>
        </w:rPr>
        <w:t xml:space="preserve"> </w:t>
      </w:r>
    </w:p>
    <w:p w14:paraId="3E4947D5" w14:textId="63A79EC1" w:rsidR="00E04D7D" w:rsidRPr="00F101FA" w:rsidRDefault="1D6D5AF7" w:rsidP="007709BC">
      <w:pPr>
        <w:rPr>
          <w:rFonts w:asciiTheme="minorHAnsi" w:hAnsiTheme="minorHAnsi" w:cstheme="minorHAnsi"/>
        </w:rPr>
      </w:pPr>
      <w:r w:rsidRPr="00F101FA">
        <w:rPr>
          <w:rFonts w:asciiTheme="minorHAnsi" w:hAnsiTheme="minorHAnsi" w:cstheme="minorHAnsi"/>
        </w:rPr>
        <w:t xml:space="preserve">Eleverna ska få en inledande förståelse för hur en matematiker resonerar kring olika lösningsstrategier utifrån identifierade delar. I uppgift 2 arbetar ni med detta genom att dela upp en figur på olika vis, t.ex. med en symmetrilinje, för att identifiera delar i figuren.  </w:t>
      </w:r>
    </w:p>
    <w:p w14:paraId="0E27B00A" w14:textId="36B7EE2B" w:rsidR="007709BC" w:rsidRPr="00F101FA" w:rsidRDefault="00D70420" w:rsidP="007709BC">
      <w:pPr>
        <w:rPr>
          <w:rFonts w:asciiTheme="minorHAnsi" w:hAnsiTheme="minorHAnsi" w:cstheme="minorHAnsi"/>
        </w:rPr>
      </w:pPr>
      <w:r w:rsidRPr="00F101FA">
        <w:rPr>
          <w:rFonts w:asciiTheme="minorHAnsi" w:hAnsiTheme="minorHAnsi" w:cstheme="minorHAnsi"/>
          <w:noProof/>
        </w:rPr>
        <w:drawing>
          <wp:anchor distT="0" distB="0" distL="114300" distR="114300" simplePos="0" relativeHeight="251660288" behindDoc="1" locked="0" layoutInCell="1" allowOverlap="1" wp14:anchorId="6C1B110D" wp14:editId="218B3D05">
            <wp:simplePos x="0" y="0"/>
            <wp:positionH relativeFrom="column">
              <wp:posOffset>4070985</wp:posOffset>
            </wp:positionH>
            <wp:positionV relativeFrom="paragraph">
              <wp:posOffset>86360</wp:posOffset>
            </wp:positionV>
            <wp:extent cx="1490345" cy="1602740"/>
            <wp:effectExtent l="0" t="0" r="0" b="0"/>
            <wp:wrapTight wrapText="bothSides">
              <wp:wrapPolygon edited="0">
                <wp:start x="0" y="0"/>
                <wp:lineTo x="0" y="21395"/>
                <wp:lineTo x="21352" y="21395"/>
                <wp:lineTo x="21352"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345" cy="1602740"/>
                    </a:xfrm>
                    <a:prstGeom prst="rect">
                      <a:avLst/>
                    </a:prstGeom>
                  </pic:spPr>
                </pic:pic>
              </a:graphicData>
            </a:graphic>
            <wp14:sizeRelH relativeFrom="margin">
              <wp14:pctWidth>0</wp14:pctWidth>
            </wp14:sizeRelH>
            <wp14:sizeRelV relativeFrom="margin">
              <wp14:pctHeight>0</wp14:pctHeight>
            </wp14:sizeRelV>
          </wp:anchor>
        </w:drawing>
      </w:r>
    </w:p>
    <w:p w14:paraId="195E781C" w14:textId="31662576" w:rsidR="00582CF2" w:rsidRPr="00D70420" w:rsidRDefault="007709BC" w:rsidP="00582CF2">
      <w:pPr>
        <w:rPr>
          <w:rFonts w:asciiTheme="minorHAnsi" w:hAnsiTheme="minorHAnsi" w:cstheme="minorHAnsi"/>
          <w:i/>
        </w:rPr>
      </w:pPr>
      <w:r w:rsidRPr="00F101FA">
        <w:rPr>
          <w:rFonts w:asciiTheme="minorHAnsi" w:hAnsiTheme="minorHAnsi" w:cstheme="minorHAnsi"/>
          <w:i/>
        </w:rPr>
        <w:t>Hur?</w:t>
      </w:r>
    </w:p>
    <w:p w14:paraId="60BD4398" w14:textId="77777777" w:rsidR="00E43B30" w:rsidRPr="00F101FA" w:rsidRDefault="00E43B30" w:rsidP="00582CF2">
      <w:pPr>
        <w:rPr>
          <w:rFonts w:asciiTheme="minorHAnsi" w:hAnsiTheme="minorHAnsi" w:cstheme="minorHAnsi"/>
        </w:rPr>
      </w:pPr>
      <w:r w:rsidRPr="00F101FA">
        <w:rPr>
          <w:rFonts w:asciiTheme="minorHAnsi" w:hAnsiTheme="minorHAnsi" w:cstheme="minorHAnsi"/>
        </w:rPr>
        <w:t>Arbetsgång</w:t>
      </w:r>
    </w:p>
    <w:p w14:paraId="6388085A" w14:textId="77777777" w:rsidR="00E43B30" w:rsidRPr="00F101FA" w:rsidRDefault="00E43B30" w:rsidP="00582CF2">
      <w:pPr>
        <w:pStyle w:val="Liststycke"/>
        <w:numPr>
          <w:ilvl w:val="0"/>
          <w:numId w:val="11"/>
        </w:numPr>
        <w:rPr>
          <w:rFonts w:asciiTheme="minorHAnsi" w:hAnsiTheme="minorHAnsi" w:cstheme="minorHAnsi"/>
        </w:rPr>
      </w:pPr>
      <w:r w:rsidRPr="00F101FA">
        <w:rPr>
          <w:rFonts w:asciiTheme="minorHAnsi" w:hAnsiTheme="minorHAnsi" w:cstheme="minorHAnsi"/>
        </w:rPr>
        <w:t>Arbeta med uppgiften enskilt</w:t>
      </w:r>
    </w:p>
    <w:p w14:paraId="01980801" w14:textId="77777777" w:rsidR="00E43B30" w:rsidRPr="00F101FA" w:rsidRDefault="00E43B30" w:rsidP="00582CF2">
      <w:pPr>
        <w:pStyle w:val="Liststycke"/>
        <w:numPr>
          <w:ilvl w:val="0"/>
          <w:numId w:val="11"/>
        </w:numPr>
        <w:rPr>
          <w:rFonts w:asciiTheme="minorHAnsi" w:hAnsiTheme="minorHAnsi" w:cstheme="minorHAnsi"/>
        </w:rPr>
      </w:pPr>
      <w:r w:rsidRPr="00F101FA">
        <w:rPr>
          <w:rFonts w:asciiTheme="minorHAnsi" w:hAnsiTheme="minorHAnsi" w:cstheme="minorHAnsi"/>
        </w:rPr>
        <w:t>Diskutera och arbeta med uppgiften i par</w:t>
      </w:r>
    </w:p>
    <w:p w14:paraId="44282E69" w14:textId="5B9BA891" w:rsidR="00E43B30" w:rsidRPr="00F101FA" w:rsidRDefault="0DB30830" w:rsidP="00582CF2">
      <w:pPr>
        <w:pStyle w:val="Liststycke"/>
        <w:numPr>
          <w:ilvl w:val="0"/>
          <w:numId w:val="11"/>
        </w:numPr>
        <w:rPr>
          <w:rFonts w:asciiTheme="minorHAnsi" w:hAnsiTheme="minorHAnsi" w:cstheme="minorHAnsi"/>
        </w:rPr>
      </w:pPr>
      <w:r w:rsidRPr="00F101FA">
        <w:rPr>
          <w:rFonts w:asciiTheme="minorHAnsi" w:hAnsiTheme="minorHAnsi" w:cstheme="minorHAnsi"/>
        </w:rPr>
        <w:t>Helklassdiskussion</w:t>
      </w:r>
      <w:r w:rsidR="0083379A" w:rsidRPr="00F101FA">
        <w:rPr>
          <w:rFonts w:asciiTheme="minorHAnsi" w:hAnsiTheme="minorHAnsi" w:cstheme="minorHAnsi"/>
        </w:rPr>
        <w:t>:</w:t>
      </w:r>
      <w:r w:rsidRPr="00F101FA">
        <w:rPr>
          <w:rFonts w:asciiTheme="minorHAnsi" w:hAnsiTheme="minorHAnsi" w:cstheme="minorHAnsi"/>
        </w:rPr>
        <w:t xml:space="preserve"> leta reda på en elev som inte har ett </w:t>
      </w:r>
      <w:r w:rsidR="001E2C2F" w:rsidRPr="00F101FA">
        <w:rPr>
          <w:rFonts w:asciiTheme="minorHAnsi" w:hAnsiTheme="minorHAnsi" w:cstheme="minorHAnsi"/>
        </w:rPr>
        <w:t>fullständigt</w:t>
      </w:r>
      <w:r w:rsidRPr="00F101FA">
        <w:rPr>
          <w:rFonts w:asciiTheme="minorHAnsi" w:hAnsiTheme="minorHAnsi" w:cstheme="minorHAnsi"/>
        </w:rPr>
        <w:t xml:space="preserve"> </w:t>
      </w:r>
      <w:r w:rsidR="00AC5CBD">
        <w:rPr>
          <w:rFonts w:asciiTheme="minorHAnsi" w:hAnsiTheme="minorHAnsi" w:cstheme="minorHAnsi"/>
        </w:rPr>
        <w:t xml:space="preserve">matematiskt </w:t>
      </w:r>
      <w:r w:rsidRPr="00F101FA">
        <w:rPr>
          <w:rFonts w:asciiTheme="minorHAnsi" w:hAnsiTheme="minorHAnsi" w:cstheme="minorHAnsi"/>
        </w:rPr>
        <w:t xml:space="preserve">resonemang, </w:t>
      </w:r>
      <w:r w:rsidR="00AC5CBD">
        <w:rPr>
          <w:rFonts w:asciiTheme="minorHAnsi" w:hAnsiTheme="minorHAnsi" w:cstheme="minorHAnsi"/>
        </w:rPr>
        <w:t xml:space="preserve">en elev </w:t>
      </w:r>
      <w:r w:rsidRPr="00F101FA">
        <w:rPr>
          <w:rFonts w:asciiTheme="minorHAnsi" w:hAnsiTheme="minorHAnsi" w:cstheme="minorHAnsi"/>
        </w:rPr>
        <w:t xml:space="preserve">som </w:t>
      </w:r>
      <w:r w:rsidR="00EC7255" w:rsidRPr="00F101FA">
        <w:rPr>
          <w:rFonts w:asciiTheme="minorHAnsi" w:hAnsiTheme="minorHAnsi" w:cstheme="minorHAnsi"/>
        </w:rPr>
        <w:t xml:space="preserve">t.ex. </w:t>
      </w:r>
      <w:r w:rsidRPr="00F101FA">
        <w:rPr>
          <w:rFonts w:asciiTheme="minorHAnsi" w:hAnsiTheme="minorHAnsi" w:cstheme="minorHAnsi"/>
        </w:rPr>
        <w:t>utgår från ögonmått att ”den passar där”</w:t>
      </w:r>
      <w:r w:rsidR="00F101FA" w:rsidRPr="00F101FA">
        <w:rPr>
          <w:rFonts w:asciiTheme="minorHAnsi" w:hAnsiTheme="minorHAnsi" w:cstheme="minorHAnsi"/>
        </w:rPr>
        <w:t xml:space="preserve"> snarare än ett resonemang om symmetri</w:t>
      </w:r>
      <w:r w:rsidR="001E22F4">
        <w:rPr>
          <w:rFonts w:asciiTheme="minorHAnsi" w:hAnsiTheme="minorHAnsi" w:cstheme="minorHAnsi"/>
        </w:rPr>
        <w:t xml:space="preserve"> eller kvartscirklar</w:t>
      </w:r>
      <w:r w:rsidRPr="00F101FA">
        <w:rPr>
          <w:rFonts w:asciiTheme="minorHAnsi" w:hAnsiTheme="minorHAnsi" w:cstheme="minorHAnsi"/>
        </w:rPr>
        <w:t>.</w:t>
      </w:r>
    </w:p>
    <w:p w14:paraId="2CD152E0" w14:textId="08633DB2" w:rsidR="00342673" w:rsidRPr="00F101FA" w:rsidRDefault="0DB30830" w:rsidP="00342673">
      <w:pPr>
        <w:pStyle w:val="Liststycke"/>
        <w:numPr>
          <w:ilvl w:val="1"/>
          <w:numId w:val="11"/>
        </w:numPr>
        <w:rPr>
          <w:rFonts w:asciiTheme="minorHAnsi" w:hAnsiTheme="minorHAnsi" w:cstheme="minorHAnsi"/>
        </w:rPr>
      </w:pPr>
      <w:r w:rsidRPr="00F101FA">
        <w:rPr>
          <w:rFonts w:asciiTheme="minorHAnsi" w:hAnsiTheme="minorHAnsi" w:cstheme="minorHAnsi"/>
        </w:rPr>
        <w:t xml:space="preserve">När </w:t>
      </w:r>
      <w:r w:rsidR="00F101FA" w:rsidRPr="00F101FA">
        <w:rPr>
          <w:rFonts w:asciiTheme="minorHAnsi" w:hAnsiTheme="minorHAnsi" w:cstheme="minorHAnsi"/>
        </w:rPr>
        <w:t>du</w:t>
      </w:r>
      <w:r w:rsidRPr="00F101FA">
        <w:rPr>
          <w:rFonts w:asciiTheme="minorHAnsi" w:hAnsiTheme="minorHAnsi" w:cstheme="minorHAnsi"/>
        </w:rPr>
        <w:t xml:space="preserve"> säger ”den röda passar där uppe i hörnet” Vad gör att vi kan säga så? </w:t>
      </w:r>
    </w:p>
    <w:p w14:paraId="06ADC84B" w14:textId="6407C542" w:rsidR="00F101FA" w:rsidRPr="00F101FA" w:rsidRDefault="00F101FA" w:rsidP="00F101FA">
      <w:pPr>
        <w:pStyle w:val="Liststycke"/>
        <w:numPr>
          <w:ilvl w:val="1"/>
          <w:numId w:val="11"/>
        </w:numPr>
        <w:spacing w:before="100" w:beforeAutospacing="1" w:after="100" w:afterAutospacing="1"/>
        <w:rPr>
          <w:rFonts w:asciiTheme="minorHAnsi" w:hAnsiTheme="minorHAnsi" w:cstheme="minorHAnsi"/>
        </w:rPr>
      </w:pPr>
      <w:r w:rsidRPr="00F101FA">
        <w:rPr>
          <w:rFonts w:asciiTheme="minorHAnsi" w:hAnsiTheme="minorHAnsi" w:cstheme="minorHAnsi"/>
        </w:rPr>
        <w:t>Vad finns det i den här bilden som kan hjälpa oss?</w:t>
      </w:r>
    </w:p>
    <w:p w14:paraId="53E9A7B5" w14:textId="08E6A70E" w:rsidR="00F101FA" w:rsidRDefault="00F101FA" w:rsidP="00F101FA">
      <w:pPr>
        <w:pStyle w:val="Liststycke"/>
        <w:numPr>
          <w:ilvl w:val="1"/>
          <w:numId w:val="11"/>
        </w:numPr>
        <w:spacing w:before="100" w:beforeAutospacing="1" w:after="100" w:afterAutospacing="1"/>
        <w:rPr>
          <w:rFonts w:asciiTheme="minorHAnsi" w:hAnsiTheme="minorHAnsi" w:cstheme="minorHAnsi"/>
        </w:rPr>
      </w:pPr>
      <w:r w:rsidRPr="00F101FA">
        <w:rPr>
          <w:rFonts w:asciiTheme="minorHAnsi" w:hAnsiTheme="minorHAnsi" w:cstheme="minorHAnsi"/>
        </w:rPr>
        <w:t>Kan du motivera det? Kom fram till tavlan och visa.</w:t>
      </w:r>
    </w:p>
    <w:p w14:paraId="13A36F2C" w14:textId="42403B54" w:rsidR="00FA1C90" w:rsidRPr="00F101FA" w:rsidRDefault="00FA1C90" w:rsidP="00F101FA">
      <w:pPr>
        <w:pStyle w:val="Liststycke"/>
        <w:numPr>
          <w:ilvl w:val="1"/>
          <w:numId w:val="11"/>
        </w:numPr>
        <w:spacing w:before="100" w:beforeAutospacing="1" w:after="100" w:afterAutospacing="1"/>
        <w:rPr>
          <w:rFonts w:asciiTheme="minorHAnsi" w:hAnsiTheme="minorHAnsi" w:cstheme="minorHAnsi"/>
        </w:rPr>
      </w:pPr>
      <w:r>
        <w:rPr>
          <w:rFonts w:asciiTheme="minorHAnsi" w:hAnsiTheme="minorHAnsi" w:cstheme="minorHAnsi"/>
        </w:rPr>
        <w:t xml:space="preserve">Kan vi dela upp figuren på något sätt? </w:t>
      </w:r>
      <w:r w:rsidRPr="00F101FA">
        <w:rPr>
          <w:rFonts w:asciiTheme="minorHAnsi" w:hAnsiTheme="minorHAnsi" w:cstheme="minorHAnsi"/>
        </w:rPr>
        <w:t>Kom fram till tavlan och visa.</w:t>
      </w:r>
      <w:r>
        <w:rPr>
          <w:rFonts w:asciiTheme="minorHAnsi" w:hAnsiTheme="minorHAnsi" w:cstheme="minorHAnsi"/>
        </w:rPr>
        <w:t xml:space="preserve"> Hur hjälper de</w:t>
      </w:r>
      <w:r w:rsidR="00BD74D6">
        <w:rPr>
          <w:rFonts w:asciiTheme="minorHAnsi" w:hAnsiTheme="minorHAnsi" w:cstheme="minorHAnsi"/>
        </w:rPr>
        <w:t>t</w:t>
      </w:r>
      <w:r>
        <w:rPr>
          <w:rFonts w:asciiTheme="minorHAnsi" w:hAnsiTheme="minorHAnsi" w:cstheme="minorHAnsi"/>
        </w:rPr>
        <w:t xml:space="preserve"> oss?</w:t>
      </w:r>
    </w:p>
    <w:p w14:paraId="3C904B84" w14:textId="25B85273" w:rsidR="00F101FA" w:rsidRPr="00F101FA" w:rsidRDefault="00F101FA" w:rsidP="00342673">
      <w:pPr>
        <w:pStyle w:val="Liststycke"/>
        <w:numPr>
          <w:ilvl w:val="1"/>
          <w:numId w:val="11"/>
        </w:numPr>
        <w:rPr>
          <w:rFonts w:asciiTheme="minorHAnsi" w:hAnsiTheme="minorHAnsi" w:cstheme="minorHAnsi"/>
        </w:rPr>
      </w:pPr>
      <w:r w:rsidRPr="00F101FA">
        <w:rPr>
          <w:rFonts w:asciiTheme="minorHAnsi" w:hAnsiTheme="minorHAnsi" w:cstheme="minorHAnsi"/>
        </w:rPr>
        <w:t xml:space="preserve">Hur kan vi </w:t>
      </w:r>
      <w:r w:rsidR="0041733E">
        <w:rPr>
          <w:rFonts w:asciiTheme="minorHAnsi" w:hAnsiTheme="minorHAnsi" w:cstheme="minorHAnsi"/>
        </w:rPr>
        <w:t xml:space="preserve">hjälpas åt att </w:t>
      </w:r>
      <w:r w:rsidRPr="00F101FA">
        <w:rPr>
          <w:rFonts w:asciiTheme="minorHAnsi" w:hAnsiTheme="minorHAnsi" w:cstheme="minorHAnsi"/>
        </w:rPr>
        <w:t>göra resonemanget starkare?</w:t>
      </w:r>
    </w:p>
    <w:p w14:paraId="60061E4C" w14:textId="77777777" w:rsidR="00582CF2" w:rsidRPr="00F101FA" w:rsidRDefault="00582CF2" w:rsidP="00E43B30">
      <w:pPr>
        <w:rPr>
          <w:rFonts w:asciiTheme="minorHAnsi" w:hAnsiTheme="minorHAnsi" w:cstheme="minorHAnsi"/>
        </w:rPr>
      </w:pPr>
    </w:p>
    <w:p w14:paraId="2A7FEA5B" w14:textId="77777777" w:rsidR="007709BC" w:rsidRPr="00F101FA" w:rsidRDefault="007709BC" w:rsidP="00E43B30">
      <w:pPr>
        <w:rPr>
          <w:rFonts w:asciiTheme="minorHAnsi" w:hAnsiTheme="minorHAnsi" w:cstheme="minorHAnsi"/>
          <w:i/>
        </w:rPr>
      </w:pPr>
      <w:r w:rsidRPr="00F101FA">
        <w:rPr>
          <w:rFonts w:asciiTheme="minorHAnsi" w:hAnsiTheme="minorHAnsi" w:cstheme="minorHAnsi"/>
          <w:i/>
        </w:rPr>
        <w:t>Varför?</w:t>
      </w:r>
    </w:p>
    <w:p w14:paraId="44EAFD9C" w14:textId="7F9E5202" w:rsidR="00B0328E" w:rsidRPr="00F101FA" w:rsidRDefault="1D6D5AF7" w:rsidP="00E43B30">
      <w:pPr>
        <w:rPr>
          <w:rFonts w:asciiTheme="minorHAnsi" w:hAnsiTheme="minorHAnsi" w:cstheme="minorHAnsi"/>
        </w:rPr>
      </w:pPr>
      <w:r w:rsidRPr="00F101FA">
        <w:rPr>
          <w:rFonts w:asciiTheme="minorHAnsi" w:hAnsiTheme="minorHAnsi" w:cstheme="minorHAnsi"/>
        </w:rPr>
        <w:t xml:space="preserve">Forskning visar att elever behöver kunna förstå geometriska figurer på olika nivåer för lösa geometriska problem. Framförallt behöver eleverna nå en operativ och diskursiv förståelse för figurerna, medans det har visats att de ofta fastnar vid en perceptuell förståelse. Med hjälp av denna uppgift har eleverna fått använda visualiseringsverktyg, t ex </w:t>
      </w:r>
      <w:r w:rsidRPr="00F101FA">
        <w:rPr>
          <w:rFonts w:asciiTheme="minorHAnsi" w:hAnsiTheme="minorHAnsi" w:cstheme="minorHAnsi"/>
        </w:rPr>
        <w:lastRenderedPageBreak/>
        <w:t>symmetrilinjer/stödlinjer, som stöd för deras perceptuella och diskursiva förståelse. Förståelse för sådana verktyg är viktig för deras fortsatta geometrilärande.</w:t>
      </w:r>
    </w:p>
    <w:p w14:paraId="4B94D5A5" w14:textId="77777777" w:rsidR="00B97B76" w:rsidRPr="00F101FA" w:rsidRDefault="00B97B76">
      <w:pPr>
        <w:rPr>
          <w:rFonts w:asciiTheme="minorHAnsi" w:hAnsiTheme="minorHAnsi" w:cstheme="minorHAnsi"/>
        </w:rPr>
      </w:pPr>
    </w:p>
    <w:p w14:paraId="204CDFB5" w14:textId="77777777" w:rsidR="00B0328E" w:rsidRPr="00F101FA" w:rsidRDefault="00B0328E" w:rsidP="00B0328E">
      <w:pPr>
        <w:pStyle w:val="Rubrik2"/>
        <w:rPr>
          <w:rFonts w:asciiTheme="minorHAnsi" w:hAnsiTheme="minorHAnsi" w:cstheme="minorHAnsi"/>
        </w:rPr>
      </w:pPr>
      <w:r w:rsidRPr="00F101FA">
        <w:rPr>
          <w:rFonts w:asciiTheme="minorHAnsi" w:hAnsiTheme="minorHAnsi" w:cstheme="minorHAnsi"/>
        </w:rPr>
        <w:t>Avslut</w:t>
      </w:r>
      <w:r w:rsidR="00B97B76" w:rsidRPr="00F101FA">
        <w:rPr>
          <w:rFonts w:asciiTheme="minorHAnsi" w:hAnsiTheme="minorHAnsi" w:cstheme="minorHAnsi"/>
        </w:rPr>
        <w:t>ning</w:t>
      </w:r>
      <w:r w:rsidRPr="00F101FA">
        <w:rPr>
          <w:rFonts w:asciiTheme="minorHAnsi" w:hAnsiTheme="minorHAnsi" w:cstheme="minorHAnsi"/>
        </w:rPr>
        <w:t xml:space="preserve"> (</w:t>
      </w:r>
      <w:r w:rsidR="00D524EC" w:rsidRPr="00F101FA">
        <w:rPr>
          <w:rFonts w:asciiTheme="minorHAnsi" w:hAnsiTheme="minorHAnsi" w:cstheme="minorHAnsi"/>
        </w:rPr>
        <w:t>5</w:t>
      </w:r>
      <w:r w:rsidRPr="00F101FA">
        <w:rPr>
          <w:rFonts w:asciiTheme="minorHAnsi" w:hAnsiTheme="minorHAnsi" w:cstheme="minorHAnsi"/>
        </w:rPr>
        <w:t>min)</w:t>
      </w:r>
    </w:p>
    <w:p w14:paraId="1AA849E1" w14:textId="77777777" w:rsidR="00AD703A" w:rsidRDefault="00AD703A" w:rsidP="00AD703A">
      <w:r>
        <w:t>Prata om vikten att ”tänka som en matematiker” med eleverna och gör paralleller till lektionens uppgifter. En sak som gör matematiker framgångsrika vid problemlösning är förmågan att bryta ner figurer och se möjligheter utöver det som framgår vid en första kort anblick. Det kan till exempel handla om egenskaper hos figuren, eller möjligheten att lägga till hjälplinjer för att stödja sitt resonemang. För mer inspiration, se lärarguiden.</w:t>
      </w:r>
    </w:p>
    <w:p w14:paraId="5754E0C9" w14:textId="1B5CE969" w:rsidR="007B7A3D" w:rsidRPr="00F101FA" w:rsidRDefault="007B7A3D" w:rsidP="00AD703A">
      <w:pPr>
        <w:rPr>
          <w:rFonts w:asciiTheme="minorHAnsi" w:hAnsiTheme="minorHAnsi" w:cstheme="minorHAnsi"/>
        </w:rPr>
      </w:pPr>
    </w:p>
    <w:sectPr w:rsidR="007B7A3D" w:rsidRPr="00F101FA" w:rsidSect="001C7909">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4D502" w14:textId="77777777" w:rsidR="00A678C7" w:rsidRDefault="00A678C7">
      <w:r>
        <w:separator/>
      </w:r>
    </w:p>
  </w:endnote>
  <w:endnote w:type="continuationSeparator" w:id="0">
    <w:p w14:paraId="66210E70" w14:textId="77777777" w:rsidR="00A678C7" w:rsidRDefault="00A6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2"/>
      <w:gridCol w:w="3022"/>
      <w:gridCol w:w="3022"/>
    </w:tblGrid>
    <w:tr w:rsidR="7A883EA7" w14:paraId="6D0F09A3" w14:textId="77777777" w:rsidTr="7A883EA7">
      <w:tc>
        <w:tcPr>
          <w:tcW w:w="3022" w:type="dxa"/>
        </w:tcPr>
        <w:p w14:paraId="0659AF2F" w14:textId="5A402362" w:rsidR="7A883EA7" w:rsidRDefault="7A883EA7" w:rsidP="7A883EA7">
          <w:pPr>
            <w:pStyle w:val="Sidhuvud"/>
            <w:ind w:left="-115"/>
          </w:pPr>
        </w:p>
      </w:tc>
      <w:tc>
        <w:tcPr>
          <w:tcW w:w="3022" w:type="dxa"/>
        </w:tcPr>
        <w:p w14:paraId="6BB0200B" w14:textId="6A4A086B" w:rsidR="7A883EA7" w:rsidRDefault="7A883EA7" w:rsidP="7A883EA7">
          <w:pPr>
            <w:pStyle w:val="Sidhuvud"/>
            <w:jc w:val="center"/>
          </w:pPr>
        </w:p>
      </w:tc>
      <w:tc>
        <w:tcPr>
          <w:tcW w:w="3022" w:type="dxa"/>
        </w:tcPr>
        <w:p w14:paraId="13F79578" w14:textId="7E67E050" w:rsidR="7A883EA7" w:rsidRDefault="7A883EA7" w:rsidP="7A883EA7">
          <w:pPr>
            <w:pStyle w:val="Sidhuvud"/>
            <w:ind w:right="-115"/>
            <w:jc w:val="right"/>
          </w:pPr>
        </w:p>
      </w:tc>
    </w:tr>
  </w:tbl>
  <w:p w14:paraId="47CED355" w14:textId="14F7E581" w:rsidR="7A883EA7" w:rsidRDefault="7A883EA7" w:rsidP="7A883E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4897B" w14:textId="77777777" w:rsidR="00A678C7" w:rsidRDefault="00A678C7">
      <w:r>
        <w:separator/>
      </w:r>
    </w:p>
  </w:footnote>
  <w:footnote w:type="continuationSeparator" w:id="0">
    <w:p w14:paraId="4AB2AFE8" w14:textId="77777777" w:rsidR="00A678C7" w:rsidRDefault="00A6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2"/>
      <w:gridCol w:w="3022"/>
      <w:gridCol w:w="3022"/>
    </w:tblGrid>
    <w:tr w:rsidR="7A883EA7" w14:paraId="43838AAB" w14:textId="77777777" w:rsidTr="7A883EA7">
      <w:tc>
        <w:tcPr>
          <w:tcW w:w="3022" w:type="dxa"/>
        </w:tcPr>
        <w:p w14:paraId="56BB1B85" w14:textId="7D7CFAD0" w:rsidR="7A883EA7" w:rsidRDefault="7A883EA7" w:rsidP="7A883EA7">
          <w:pPr>
            <w:pStyle w:val="Sidhuvud"/>
            <w:ind w:left="-115"/>
          </w:pPr>
        </w:p>
      </w:tc>
      <w:tc>
        <w:tcPr>
          <w:tcW w:w="3022" w:type="dxa"/>
        </w:tcPr>
        <w:p w14:paraId="07C0BA31" w14:textId="34C40CA4" w:rsidR="7A883EA7" w:rsidRDefault="7A883EA7" w:rsidP="7A883EA7">
          <w:pPr>
            <w:pStyle w:val="Sidhuvud"/>
            <w:jc w:val="center"/>
          </w:pPr>
        </w:p>
      </w:tc>
      <w:tc>
        <w:tcPr>
          <w:tcW w:w="3022" w:type="dxa"/>
        </w:tcPr>
        <w:p w14:paraId="267E3FFB" w14:textId="577A0C3E" w:rsidR="7A883EA7" w:rsidRDefault="7A883EA7" w:rsidP="7A883EA7">
          <w:pPr>
            <w:pStyle w:val="Sidhuvud"/>
            <w:ind w:right="-115"/>
            <w:jc w:val="right"/>
          </w:pPr>
        </w:p>
      </w:tc>
    </w:tr>
  </w:tbl>
  <w:p w14:paraId="3C6E0A1C" w14:textId="40995597" w:rsidR="7A883EA7" w:rsidRDefault="7A883EA7" w:rsidP="7A883E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3267"/>
    <w:multiLevelType w:val="hybridMultilevel"/>
    <w:tmpl w:val="AF84092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FA719B"/>
    <w:multiLevelType w:val="hybridMultilevel"/>
    <w:tmpl w:val="D76AA548"/>
    <w:lvl w:ilvl="0" w:tplc="34145C7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2179DF"/>
    <w:multiLevelType w:val="hybridMultilevel"/>
    <w:tmpl w:val="767298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9D7C7C"/>
    <w:multiLevelType w:val="hybridMultilevel"/>
    <w:tmpl w:val="6EF8B95C"/>
    <w:lvl w:ilvl="0" w:tplc="76646C4C">
      <w:start w:val="1"/>
      <w:numFmt w:val="upperRoman"/>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5E56BB"/>
    <w:multiLevelType w:val="hybridMultilevel"/>
    <w:tmpl w:val="6FAEFED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214093"/>
    <w:multiLevelType w:val="hybridMultilevel"/>
    <w:tmpl w:val="0D48D5E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2B0292"/>
    <w:multiLevelType w:val="hybridMultilevel"/>
    <w:tmpl w:val="11AC4E6C"/>
    <w:lvl w:ilvl="0" w:tplc="C806269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72B0922"/>
    <w:multiLevelType w:val="hybridMultilevel"/>
    <w:tmpl w:val="B9568BAA"/>
    <w:lvl w:ilvl="0" w:tplc="BB5C4830">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983443"/>
    <w:multiLevelType w:val="hybridMultilevel"/>
    <w:tmpl w:val="46102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5A64EB"/>
    <w:multiLevelType w:val="hybridMultilevel"/>
    <w:tmpl w:val="622EF640"/>
    <w:lvl w:ilvl="0" w:tplc="774C1EF2">
      <w:start w:val="1"/>
      <w:numFmt w:val="upperRoman"/>
      <w:lvlText w:val="%1)"/>
      <w:lvlJc w:val="left"/>
      <w:pPr>
        <w:ind w:left="1004" w:hanging="720"/>
      </w:pPr>
      <w:rPr>
        <w:rFonts w:hint="default"/>
        <w:b/>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5FF4556F"/>
    <w:multiLevelType w:val="hybridMultilevel"/>
    <w:tmpl w:val="B0CCF0C6"/>
    <w:lvl w:ilvl="0" w:tplc="7618057C">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B5F753C"/>
    <w:multiLevelType w:val="hybridMultilevel"/>
    <w:tmpl w:val="767298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A51131"/>
    <w:multiLevelType w:val="hybridMultilevel"/>
    <w:tmpl w:val="8C2AC4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
  </w:num>
  <w:num w:numId="5">
    <w:abstractNumId w:val="4"/>
  </w:num>
  <w:num w:numId="6">
    <w:abstractNumId w:val="6"/>
  </w:num>
  <w:num w:numId="7">
    <w:abstractNumId w:val="5"/>
  </w:num>
  <w:num w:numId="8">
    <w:abstractNumId w:val="2"/>
  </w:num>
  <w:num w:numId="9">
    <w:abstractNumId w:val="11"/>
  </w:num>
  <w:num w:numId="10">
    <w:abstractNumId w:val="8"/>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80"/>
    <w:rsid w:val="000207C6"/>
    <w:rsid w:val="000322FD"/>
    <w:rsid w:val="00043217"/>
    <w:rsid w:val="0006393B"/>
    <w:rsid w:val="00070000"/>
    <w:rsid w:val="00074680"/>
    <w:rsid w:val="000A0E08"/>
    <w:rsid w:val="000D177F"/>
    <w:rsid w:val="000E1F8F"/>
    <w:rsid w:val="000E60E6"/>
    <w:rsid w:val="000F1B76"/>
    <w:rsid w:val="00116A8B"/>
    <w:rsid w:val="001437EF"/>
    <w:rsid w:val="001974A2"/>
    <w:rsid w:val="001C7909"/>
    <w:rsid w:val="001E22F4"/>
    <w:rsid w:val="001E2C2F"/>
    <w:rsid w:val="001F38EC"/>
    <w:rsid w:val="002143C7"/>
    <w:rsid w:val="00282BA0"/>
    <w:rsid w:val="0031317F"/>
    <w:rsid w:val="00332668"/>
    <w:rsid w:val="00342673"/>
    <w:rsid w:val="00347E00"/>
    <w:rsid w:val="00382D49"/>
    <w:rsid w:val="003C1FDD"/>
    <w:rsid w:val="003D3114"/>
    <w:rsid w:val="00404A8E"/>
    <w:rsid w:val="0041733E"/>
    <w:rsid w:val="00433088"/>
    <w:rsid w:val="004619AA"/>
    <w:rsid w:val="00577C39"/>
    <w:rsid w:val="00582CF2"/>
    <w:rsid w:val="005B4C21"/>
    <w:rsid w:val="006345E5"/>
    <w:rsid w:val="00635293"/>
    <w:rsid w:val="00636C8D"/>
    <w:rsid w:val="0067269B"/>
    <w:rsid w:val="00745D50"/>
    <w:rsid w:val="00766B6E"/>
    <w:rsid w:val="007709BC"/>
    <w:rsid w:val="007B7A3D"/>
    <w:rsid w:val="007D70C4"/>
    <w:rsid w:val="00811F73"/>
    <w:rsid w:val="0083379A"/>
    <w:rsid w:val="00845131"/>
    <w:rsid w:val="00853064"/>
    <w:rsid w:val="008E49FC"/>
    <w:rsid w:val="008E51EC"/>
    <w:rsid w:val="009A60CF"/>
    <w:rsid w:val="00A00A50"/>
    <w:rsid w:val="00A22721"/>
    <w:rsid w:val="00A678C7"/>
    <w:rsid w:val="00A76A95"/>
    <w:rsid w:val="00A80356"/>
    <w:rsid w:val="00AC5CBD"/>
    <w:rsid w:val="00AD703A"/>
    <w:rsid w:val="00AE106D"/>
    <w:rsid w:val="00B0328E"/>
    <w:rsid w:val="00B1014E"/>
    <w:rsid w:val="00B15A99"/>
    <w:rsid w:val="00B97B76"/>
    <w:rsid w:val="00BA4353"/>
    <w:rsid w:val="00BD0F7B"/>
    <w:rsid w:val="00BD74D6"/>
    <w:rsid w:val="00C014D0"/>
    <w:rsid w:val="00C61DC0"/>
    <w:rsid w:val="00CA6D02"/>
    <w:rsid w:val="00CB1890"/>
    <w:rsid w:val="00D172D3"/>
    <w:rsid w:val="00D454D1"/>
    <w:rsid w:val="00D524EC"/>
    <w:rsid w:val="00D70420"/>
    <w:rsid w:val="00DC6D2F"/>
    <w:rsid w:val="00DE4FD3"/>
    <w:rsid w:val="00DE646C"/>
    <w:rsid w:val="00DF1627"/>
    <w:rsid w:val="00E04D7D"/>
    <w:rsid w:val="00E4048C"/>
    <w:rsid w:val="00E43B30"/>
    <w:rsid w:val="00E95C42"/>
    <w:rsid w:val="00EC7255"/>
    <w:rsid w:val="00EE3027"/>
    <w:rsid w:val="00EF05AC"/>
    <w:rsid w:val="00F101FA"/>
    <w:rsid w:val="00F1066E"/>
    <w:rsid w:val="00F10BC9"/>
    <w:rsid w:val="00F44C2A"/>
    <w:rsid w:val="00F520DB"/>
    <w:rsid w:val="00F92E73"/>
    <w:rsid w:val="00FA1C90"/>
    <w:rsid w:val="00FA5B2B"/>
    <w:rsid w:val="00FC10B9"/>
    <w:rsid w:val="00FD0199"/>
    <w:rsid w:val="00FE23E0"/>
    <w:rsid w:val="07763397"/>
    <w:rsid w:val="0DB30830"/>
    <w:rsid w:val="1D6D5AF7"/>
    <w:rsid w:val="1FA29BD9"/>
    <w:rsid w:val="7A883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DA7D"/>
  <w15:chartTrackingRefBased/>
  <w15:docId w15:val="{A3BF5C73-C125-2E4C-9F0F-0297376D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30"/>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E43B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43B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3B30"/>
    <w:pPr>
      <w:ind w:left="720"/>
      <w:contextualSpacing/>
    </w:pPr>
  </w:style>
  <w:style w:type="character" w:styleId="Hyperlnk">
    <w:name w:val="Hyperlink"/>
    <w:basedOn w:val="Standardstycketeckensnitt"/>
    <w:uiPriority w:val="99"/>
    <w:unhideWhenUsed/>
    <w:rsid w:val="00E43B30"/>
    <w:rPr>
      <w:color w:val="0563C1" w:themeColor="hyperlink"/>
      <w:u w:val="single"/>
    </w:rPr>
  </w:style>
  <w:style w:type="character" w:customStyle="1" w:styleId="Rubrik1Char">
    <w:name w:val="Rubrik 1 Char"/>
    <w:basedOn w:val="Standardstycketeckensnitt"/>
    <w:link w:val="Rubrik1"/>
    <w:uiPriority w:val="9"/>
    <w:rsid w:val="00E43B30"/>
    <w:rPr>
      <w:rFonts w:asciiTheme="majorHAnsi" w:eastAsiaTheme="majorEastAsia" w:hAnsiTheme="majorHAnsi" w:cstheme="majorBidi"/>
      <w:color w:val="2F5496" w:themeColor="accent1" w:themeShade="BF"/>
      <w:sz w:val="32"/>
      <w:szCs w:val="32"/>
      <w:lang w:eastAsia="sv-SE"/>
    </w:rPr>
  </w:style>
  <w:style w:type="character" w:customStyle="1" w:styleId="Rubrik2Char">
    <w:name w:val="Rubrik 2 Char"/>
    <w:basedOn w:val="Standardstycketeckensnitt"/>
    <w:link w:val="Rubrik2"/>
    <w:uiPriority w:val="9"/>
    <w:rsid w:val="00E43B30"/>
    <w:rPr>
      <w:rFonts w:asciiTheme="majorHAnsi" w:eastAsiaTheme="majorEastAsia" w:hAnsiTheme="majorHAnsi" w:cstheme="majorBidi"/>
      <w:color w:val="2F5496" w:themeColor="accent1" w:themeShade="BF"/>
      <w:sz w:val="26"/>
      <w:szCs w:val="26"/>
      <w:lang w:eastAsia="sv-SE"/>
    </w:rPr>
  </w:style>
  <w:style w:type="character" w:styleId="Olstomnmnande">
    <w:name w:val="Unresolved Mention"/>
    <w:basedOn w:val="Standardstycketeckensnitt"/>
    <w:uiPriority w:val="99"/>
    <w:semiHidden/>
    <w:unhideWhenUsed/>
    <w:rsid w:val="00E43B30"/>
    <w:rPr>
      <w:color w:val="605E5C"/>
      <w:shd w:val="clear" w:color="auto" w:fill="E1DFDD"/>
    </w:rPr>
  </w:style>
  <w:style w:type="paragraph" w:styleId="Normalwebb">
    <w:name w:val="Normal (Web)"/>
    <w:basedOn w:val="Normal"/>
    <w:uiPriority w:val="99"/>
    <w:semiHidden/>
    <w:unhideWhenUsed/>
    <w:rsid w:val="00404A8E"/>
    <w:pPr>
      <w:spacing w:before="100" w:beforeAutospacing="1" w:after="100" w:afterAutospacing="1"/>
    </w:pPr>
  </w:style>
  <w:style w:type="character" w:styleId="AnvndHyperlnk">
    <w:name w:val="FollowedHyperlink"/>
    <w:basedOn w:val="Standardstycketeckensnitt"/>
    <w:uiPriority w:val="99"/>
    <w:semiHidden/>
    <w:unhideWhenUsed/>
    <w:rsid w:val="008E51EC"/>
    <w:rPr>
      <w:color w:val="954F72" w:themeColor="followedHyperlink"/>
      <w:u w:val="single"/>
    </w:rPr>
  </w:style>
  <w:style w:type="table" w:styleId="Tabellrutnt">
    <w:name w:val="Table Grid"/>
    <w:basedOn w:val="Normaltabell"/>
    <w:uiPriority w:val="39"/>
    <w:rsid w:val="00CB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B1890"/>
    <w:rPr>
      <w:color w:val="808080"/>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pPr>
  </w:style>
  <w:style w:type="paragraph" w:styleId="Ballongtext">
    <w:name w:val="Balloon Text"/>
    <w:basedOn w:val="Normal"/>
    <w:link w:val="BallongtextChar"/>
    <w:uiPriority w:val="99"/>
    <w:semiHidden/>
    <w:unhideWhenUsed/>
    <w:rsid w:val="000D177F"/>
    <w:rPr>
      <w:sz w:val="18"/>
      <w:szCs w:val="18"/>
    </w:rPr>
  </w:style>
  <w:style w:type="character" w:customStyle="1" w:styleId="BallongtextChar">
    <w:name w:val="Ballongtext Char"/>
    <w:basedOn w:val="Standardstycketeckensnitt"/>
    <w:link w:val="Ballongtext"/>
    <w:uiPriority w:val="99"/>
    <w:semiHidden/>
    <w:rsid w:val="000D177F"/>
    <w:rPr>
      <w:rFonts w:ascii="Times New Roman" w:eastAsia="Times New Roman" w:hAnsi="Times New Roman" w:cs="Times New Roman"/>
      <w:sz w:val="18"/>
      <w:szCs w:val="18"/>
      <w:lang w:eastAsia="sv-SE"/>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rFonts w:ascii="Times New Roman" w:eastAsia="Times New Roman" w:hAnsi="Times New Roman" w:cs="Times New Roman"/>
      <w:sz w:val="20"/>
      <w:szCs w:val="20"/>
      <w:lang w:eastAsia="sv-SE"/>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888">
      <w:bodyDiv w:val="1"/>
      <w:marLeft w:val="0"/>
      <w:marRight w:val="0"/>
      <w:marTop w:val="0"/>
      <w:marBottom w:val="0"/>
      <w:divBdr>
        <w:top w:val="none" w:sz="0" w:space="0" w:color="auto"/>
        <w:left w:val="none" w:sz="0" w:space="0" w:color="auto"/>
        <w:bottom w:val="none" w:sz="0" w:space="0" w:color="auto"/>
        <w:right w:val="none" w:sz="0" w:space="0" w:color="auto"/>
      </w:divBdr>
      <w:divsChild>
        <w:div w:id="4981954">
          <w:marLeft w:val="0"/>
          <w:marRight w:val="0"/>
          <w:marTop w:val="0"/>
          <w:marBottom w:val="0"/>
          <w:divBdr>
            <w:top w:val="none" w:sz="0" w:space="0" w:color="auto"/>
            <w:left w:val="none" w:sz="0" w:space="0" w:color="auto"/>
            <w:bottom w:val="none" w:sz="0" w:space="0" w:color="auto"/>
            <w:right w:val="none" w:sz="0" w:space="0" w:color="auto"/>
          </w:divBdr>
          <w:divsChild>
            <w:div w:id="1540435451">
              <w:marLeft w:val="0"/>
              <w:marRight w:val="0"/>
              <w:marTop w:val="0"/>
              <w:marBottom w:val="0"/>
              <w:divBdr>
                <w:top w:val="none" w:sz="0" w:space="0" w:color="auto"/>
                <w:left w:val="none" w:sz="0" w:space="0" w:color="auto"/>
                <w:bottom w:val="none" w:sz="0" w:space="0" w:color="auto"/>
                <w:right w:val="none" w:sz="0" w:space="0" w:color="auto"/>
              </w:divBdr>
              <w:divsChild>
                <w:div w:id="1677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6666">
      <w:bodyDiv w:val="1"/>
      <w:marLeft w:val="0"/>
      <w:marRight w:val="0"/>
      <w:marTop w:val="0"/>
      <w:marBottom w:val="0"/>
      <w:divBdr>
        <w:top w:val="none" w:sz="0" w:space="0" w:color="auto"/>
        <w:left w:val="none" w:sz="0" w:space="0" w:color="auto"/>
        <w:bottom w:val="none" w:sz="0" w:space="0" w:color="auto"/>
        <w:right w:val="none" w:sz="0" w:space="0" w:color="auto"/>
      </w:divBdr>
    </w:div>
    <w:div w:id="1757049748">
      <w:bodyDiv w:val="1"/>
      <w:marLeft w:val="0"/>
      <w:marRight w:val="0"/>
      <w:marTop w:val="0"/>
      <w:marBottom w:val="0"/>
      <w:divBdr>
        <w:top w:val="none" w:sz="0" w:space="0" w:color="auto"/>
        <w:left w:val="none" w:sz="0" w:space="0" w:color="auto"/>
        <w:bottom w:val="none" w:sz="0" w:space="0" w:color="auto"/>
        <w:right w:val="none" w:sz="0" w:space="0" w:color="auto"/>
      </w:divBdr>
      <w:divsChild>
        <w:div w:id="875655769">
          <w:marLeft w:val="0"/>
          <w:marRight w:val="0"/>
          <w:marTop w:val="0"/>
          <w:marBottom w:val="0"/>
          <w:divBdr>
            <w:top w:val="none" w:sz="0" w:space="0" w:color="auto"/>
            <w:left w:val="none" w:sz="0" w:space="0" w:color="auto"/>
            <w:bottom w:val="none" w:sz="0" w:space="0" w:color="auto"/>
            <w:right w:val="none" w:sz="0" w:space="0" w:color="auto"/>
          </w:divBdr>
          <w:divsChild>
            <w:div w:id="981926049">
              <w:marLeft w:val="0"/>
              <w:marRight w:val="0"/>
              <w:marTop w:val="0"/>
              <w:marBottom w:val="0"/>
              <w:divBdr>
                <w:top w:val="none" w:sz="0" w:space="0" w:color="auto"/>
                <w:left w:val="none" w:sz="0" w:space="0" w:color="auto"/>
                <w:bottom w:val="none" w:sz="0" w:space="0" w:color="auto"/>
                <w:right w:val="none" w:sz="0" w:space="0" w:color="auto"/>
              </w:divBdr>
              <w:divsChild>
                <w:div w:id="10853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gebra.org/m/dxtq7ab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s://www.geogebra.org/m/dfxc4jh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820</Words>
  <Characters>4350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50</cp:revision>
  <dcterms:created xsi:type="dcterms:W3CDTF">2019-04-10T06:20:00Z</dcterms:created>
  <dcterms:modified xsi:type="dcterms:W3CDTF">2020-07-22T04:42:00Z</dcterms:modified>
</cp:coreProperties>
</file>